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50" w:rsidRDefault="001F4F71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A11050" w:rsidRPr="00A110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93164" wp14:editId="071893BC">
            <wp:simplePos x="0" y="0"/>
            <wp:positionH relativeFrom="page">
              <wp:posOffset>3533775</wp:posOffset>
            </wp:positionH>
            <wp:positionV relativeFrom="page">
              <wp:posOffset>732790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9052BC">
        <w:rPr>
          <w:rFonts w:ascii="Times New Roman" w:hAnsi="Times New Roman"/>
          <w:b/>
          <w:sz w:val="28"/>
          <w:szCs w:val="28"/>
          <w:lang w:eastAsia="ar-SA"/>
        </w:rPr>
        <w:t xml:space="preserve">Проект </w:t>
      </w:r>
    </w:p>
    <w:p w:rsidR="009052BC" w:rsidRPr="009052BC" w:rsidRDefault="009052BC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56D08" w:rsidRPr="00A11050" w:rsidRDefault="00556D08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E0330">
        <w:rPr>
          <w:rFonts w:ascii="Times New Roman" w:hAnsi="Times New Roman"/>
          <w:sz w:val="28"/>
          <w:szCs w:val="28"/>
          <w:lang w:eastAsia="en-US"/>
        </w:rPr>
        <w:t>00</w:t>
      </w:r>
      <w:r w:rsidR="00650F25">
        <w:rPr>
          <w:rFonts w:ascii="Times New Roman" w:hAnsi="Times New Roman"/>
          <w:sz w:val="28"/>
          <w:szCs w:val="28"/>
          <w:lang w:eastAsia="en-US"/>
        </w:rPr>
        <w:t>.0</w:t>
      </w:r>
      <w:r w:rsidR="000E0330">
        <w:rPr>
          <w:rFonts w:ascii="Times New Roman" w:hAnsi="Times New Roman"/>
          <w:sz w:val="28"/>
          <w:szCs w:val="28"/>
          <w:lang w:eastAsia="en-US"/>
        </w:rPr>
        <w:t>0</w:t>
      </w:r>
      <w:r w:rsidR="00650F25">
        <w:rPr>
          <w:rFonts w:ascii="Times New Roman" w:hAnsi="Times New Roman"/>
          <w:sz w:val="28"/>
          <w:szCs w:val="28"/>
          <w:lang w:eastAsia="en-US"/>
        </w:rPr>
        <w:t xml:space="preserve">.2022    </w:t>
      </w:r>
      <w:r w:rsidRPr="00A1105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0E0330">
        <w:rPr>
          <w:rFonts w:ascii="Times New Roman" w:hAnsi="Times New Roman"/>
          <w:sz w:val="28"/>
          <w:szCs w:val="28"/>
          <w:lang w:eastAsia="en-US"/>
        </w:rPr>
        <w:t>000</w:t>
      </w: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1105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9052BC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1666D8" w:rsidRPr="00E863D1" w:rsidRDefault="001666D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E" w:rsidRDefault="001666D8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080E"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 w:rsidR="006C080E">
        <w:rPr>
          <w:rFonts w:ascii="Times New Roman" w:hAnsi="Times New Roman"/>
          <w:sz w:val="28"/>
          <w:szCs w:val="28"/>
        </w:rPr>
        <w:t xml:space="preserve"> </w:t>
      </w:r>
      <w:r w:rsidR="006C080E" w:rsidRPr="0077234A">
        <w:rPr>
          <w:rFonts w:ascii="Times New Roman" w:eastAsia="Times New Roman" w:hAnsi="Times New Roman"/>
          <w:sz w:val="28"/>
          <w:szCs w:val="28"/>
        </w:rPr>
        <w:t>от</w:t>
      </w:r>
      <w:r w:rsidR="006C080E">
        <w:rPr>
          <w:rFonts w:ascii="Times New Roman" w:eastAsia="Times New Roman" w:hAnsi="Times New Roman"/>
          <w:sz w:val="28"/>
          <w:szCs w:val="28"/>
        </w:rPr>
        <w:t xml:space="preserve"> 07</w:t>
      </w:r>
      <w:r w:rsidR="006C080E">
        <w:rPr>
          <w:rFonts w:ascii="Times New Roman" w:hAnsi="Times New Roman"/>
          <w:sz w:val="28"/>
          <w:szCs w:val="28"/>
        </w:rPr>
        <w:t>.12.2021</w:t>
      </w:r>
      <w:r w:rsidR="006C080E" w:rsidRPr="007723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C080E">
        <w:rPr>
          <w:rFonts w:ascii="Times New Roman" w:hAnsi="Times New Roman"/>
          <w:sz w:val="28"/>
          <w:szCs w:val="28"/>
        </w:rPr>
        <w:t>316</w:t>
      </w:r>
      <w:r w:rsidR="006C080E" w:rsidRPr="0077234A">
        <w:rPr>
          <w:rFonts w:ascii="Times New Roman" w:hAnsi="Times New Roman"/>
          <w:sz w:val="28"/>
          <w:szCs w:val="28"/>
        </w:rPr>
        <w:t xml:space="preserve"> 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«О муниципальной программе Ханты-Мансийского рай</w:t>
      </w:r>
      <w:r w:rsidR="006C080E">
        <w:rPr>
          <w:rFonts w:ascii="Times New Roman" w:eastAsia="Calibri" w:hAnsi="Times New Roman" w:cs="Times New Roman"/>
          <w:sz w:val="28"/>
          <w:szCs w:val="28"/>
        </w:rPr>
        <w:t>она «Профилактика правонарушений в сфере обеспечения общественной безопасности в Ханты-Мансийском районе на 2022 – 2024 годы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2B736B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80E" w:rsidRPr="00D809C5">
        <w:rPr>
          <w:rFonts w:ascii="Times New Roman" w:hAnsi="Times New Roman"/>
          <w:sz w:val="28"/>
          <w:szCs w:val="28"/>
        </w:rPr>
        <w:t>изменения</w:t>
      </w:r>
      <w:r w:rsidR="006C080E">
        <w:rPr>
          <w:rFonts w:ascii="Times New Roman" w:hAnsi="Times New Roman"/>
          <w:sz w:val="28"/>
          <w:szCs w:val="28"/>
        </w:rPr>
        <w:t>:</w:t>
      </w:r>
    </w:p>
    <w:p w:rsidR="00416839" w:rsidRDefault="002B736B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4 постановления изложить в следующей редакции: «4. Контроль за выполнением постановления возложить на заместителя главы</w:t>
      </w:r>
      <w:r w:rsidR="00492B6D">
        <w:rPr>
          <w:rFonts w:ascii="Times New Roman" w:hAnsi="Times New Roman"/>
          <w:sz w:val="28"/>
          <w:szCs w:val="28"/>
        </w:rPr>
        <w:t xml:space="preserve"> Ханты-Мансийского района, курирующего отдел по организации профилактики правонарушений администрации Ханты-Мансийского района.».</w:t>
      </w:r>
    </w:p>
    <w:p w:rsidR="009052BC" w:rsidRDefault="009052BC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  <w:sectPr w:rsidR="009052BC" w:rsidSect="009052BC">
          <w:pgSz w:w="11906" w:h="16838"/>
          <w:pgMar w:top="1276" w:right="1134" w:bottom="1559" w:left="1276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</w:t>
      </w:r>
      <w:r w:rsidR="00416839">
        <w:rPr>
          <w:rFonts w:ascii="Times New Roman" w:hAnsi="Times New Roman"/>
          <w:sz w:val="28"/>
          <w:szCs w:val="28"/>
        </w:rPr>
        <w:t>.2. Приложения 1,2 к постановлению изложить в следующей редакции:</w:t>
      </w:r>
    </w:p>
    <w:p w:rsidR="00074C61" w:rsidRPr="00E863D1" w:rsidRDefault="009052BC" w:rsidP="00A110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74C61" w:rsidRPr="00E863D1">
        <w:rPr>
          <w:rFonts w:ascii="Times New Roman" w:hAnsi="Times New Roman"/>
          <w:sz w:val="28"/>
          <w:szCs w:val="28"/>
        </w:rPr>
        <w:t>риложение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 w:rsidR="00C15CC0">
        <w:rPr>
          <w:rFonts w:ascii="Times New Roman" w:hAnsi="Times New Roman"/>
          <w:sz w:val="28"/>
          <w:szCs w:val="28"/>
        </w:rPr>
        <w:t>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4"/>
        <w:gridCol w:w="567"/>
        <w:gridCol w:w="2342"/>
        <w:gridCol w:w="2550"/>
        <w:gridCol w:w="143"/>
        <w:gridCol w:w="991"/>
        <w:gridCol w:w="854"/>
        <w:gridCol w:w="356"/>
        <w:gridCol w:w="494"/>
        <w:gridCol w:w="851"/>
        <w:gridCol w:w="1559"/>
        <w:gridCol w:w="1989"/>
      </w:tblGrid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«Профилактика правонарушений в сфере обеспечения общественной безопасности в Ханты-Мансийском районе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br/>
              <w:t>на 2022 – 2024 годы»</w:t>
            </w:r>
          </w:p>
        </w:tc>
      </w:tr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– 2024 годы</w:t>
            </w:r>
          </w:p>
        </w:tc>
      </w:tr>
      <w:tr w:rsidR="00460CCA" w:rsidRPr="00051063" w:rsidTr="00051063">
        <w:trPr>
          <w:trHeight w:val="656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A11050" w:rsidRDefault="00051063" w:rsidP="00A1105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730B3D">
              <w:rPr>
                <w:rFonts w:ascii="Times New Roman" w:hAnsi="Times New Roman" w:cs="Times New Roman"/>
              </w:rPr>
              <w:t>з</w:t>
            </w:r>
            <w:r w:rsidR="00C85CCF" w:rsidRPr="00730B3D">
              <w:rPr>
                <w:rFonts w:ascii="Times New Roman" w:hAnsi="Times New Roman" w:cs="Times New Roman"/>
              </w:rPr>
              <w:t xml:space="preserve">аместитель главы Ханты-Мансийского района, </w:t>
            </w:r>
            <w:r w:rsidR="00730B3D">
              <w:rPr>
                <w:rFonts w:ascii="Times New Roman" w:hAnsi="Times New Roman" w:cs="Times New Roman"/>
              </w:rPr>
              <w:t>курирующий</w:t>
            </w:r>
            <w:r w:rsidR="00730B3D" w:rsidRPr="00730B3D">
              <w:rPr>
                <w:rFonts w:ascii="Times New Roman" w:hAnsi="Times New Roman" w:cs="Times New Roman"/>
              </w:rPr>
              <w:t xml:space="preserve"> деятельность отдела по организации профилактики правонарушений администрации Ханты-Мансийского района.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</w:t>
            </w:r>
            <w:r w:rsidR="00B427E6"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D4604F" w:rsidRPr="00051063">
              <w:rPr>
                <w:rFonts w:ascii="Times New Roman" w:hAnsi="Times New Roman"/>
                <w:sz w:val="20"/>
                <w:szCs w:val="20"/>
              </w:rPr>
              <w:t>тдел по организации профилактики правонарушений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отдел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организации профилактики правонарушений)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6" w:type="dxa"/>
            <w:gridSpan w:val="11"/>
          </w:tcPr>
          <w:p w:rsidR="00213317" w:rsidRPr="0005106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D7A6C" w:rsidRPr="00051063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(далее – комитет по образованию</w:t>
            </w:r>
            <w:r w:rsidR="00D3108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подведомственные образовательные организации)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11201" w:rsidRPr="00051063" w:rsidRDefault="000354E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культуре, спорту и социальной политике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(далее – сельские поселения)</w:t>
            </w:r>
            <w:r w:rsidR="00BD7A6C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0354E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354E1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</w:t>
            </w:r>
            <w:r w:rsidR="00566C33" w:rsidRPr="00051063">
              <w:rPr>
                <w:rFonts w:ascii="Times New Roman" w:hAnsi="Times New Roman"/>
                <w:sz w:val="20"/>
                <w:szCs w:val="20"/>
              </w:rPr>
              <w:t>еспече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ния»)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531B9F" w:rsidRPr="00051063">
              <w:rPr>
                <w:rFonts w:ascii="Times New Roman" w:hAnsi="Times New Roman"/>
                <w:sz w:val="20"/>
                <w:szCs w:val="20"/>
              </w:rPr>
              <w:t>отдел организационной и контрольной работы</w:t>
            </w:r>
            <w:r w:rsidR="00051063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051063">
        <w:trPr>
          <w:trHeight w:val="829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6" w:type="dxa"/>
            <w:gridSpan w:val="11"/>
          </w:tcPr>
          <w:p w:rsidR="00213317" w:rsidRPr="0005106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27E6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преступности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5D568C" w:rsidP="000F5D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10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696" w:type="dxa"/>
            <w:gridSpan w:val="11"/>
          </w:tcPr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и функций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C41C0" w:rsidRPr="0005106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уровня правовой грамотности и формирование </w:t>
            </w:r>
            <w:r w:rsidR="00A110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населения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навыков рациональ</w:t>
            </w:r>
            <w:r w:rsidR="00403A0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ного потребительского поведения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14210" w:rsidRPr="0005106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Создание условий для развития форм непосредственного осуществления населением местного самоуправления и участия населения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в осущес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696" w:type="dxa"/>
            <w:gridSpan w:val="11"/>
          </w:tcPr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051063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в отд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051063">
        <w:trPr>
          <w:trHeight w:val="20"/>
        </w:trPr>
        <w:tc>
          <w:tcPr>
            <w:tcW w:w="1904" w:type="dxa"/>
            <w:vMerge w:val="restart"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2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8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D85DE5" w:rsidRPr="00051063" w:rsidTr="00051063">
        <w:trPr>
          <w:trHeight w:val="1201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A0326D" w:rsidRPr="00051063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98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 xml:space="preserve">нитель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D85DE5" w:rsidRPr="00051063" w:rsidTr="00051063">
        <w:trPr>
          <w:trHeight w:val="1172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460CCA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преступности (число </w:t>
            </w:r>
            <w:r w:rsidR="003D2AE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зарегистрированных преступлений на 100 тыс. человек населения), ед.</w:t>
            </w:r>
            <w:r w:rsidR="00F7415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п</w:t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</w:p>
          <w:p w:rsid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31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октября 20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21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0F5DE2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479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460CCA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округа – Югры «Профилактика правонарушений и обес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печение отдельных прав граждан»</w:t>
            </w:r>
          </w:p>
        </w:tc>
        <w:tc>
          <w:tcPr>
            <w:tcW w:w="1134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854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850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51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559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989" w:type="dxa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>тдел по организа</w:t>
            </w:r>
            <w:r w:rsidR="007829F1" w:rsidRPr="00051063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AF126C" w:rsidRPr="00051063">
              <w:rPr>
                <w:rFonts w:ascii="Times New Roman" w:hAnsi="Times New Roman"/>
                <w:sz w:val="20"/>
                <w:szCs w:val="20"/>
              </w:rPr>
              <w:t>профилактики правонарушений,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сельски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е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5053E5" w:rsidRPr="00051063" w:rsidTr="00051063">
        <w:trPr>
          <w:trHeight w:val="123"/>
        </w:trPr>
        <w:tc>
          <w:tcPr>
            <w:tcW w:w="1904" w:type="dxa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9" w:type="dxa"/>
            <w:gridSpan w:val="2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7" w:type="dxa"/>
            <w:gridSpan w:val="9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053E5" w:rsidRPr="00051063" w:rsidTr="00051063">
        <w:trPr>
          <w:trHeight w:val="100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5053E5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5053E5" w:rsidRPr="00051063" w:rsidTr="00051063">
        <w:trPr>
          <w:trHeight w:val="246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5053E5" w:rsidRPr="00051063" w:rsidRDefault="002E48B7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7 959,8</w:t>
            </w:r>
          </w:p>
        </w:tc>
        <w:tc>
          <w:tcPr>
            <w:tcW w:w="2201" w:type="dxa"/>
            <w:gridSpan w:val="3"/>
          </w:tcPr>
          <w:p w:rsidR="005053E5" w:rsidRPr="00051063" w:rsidRDefault="00167065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2 412,7</w:t>
            </w:r>
          </w:p>
        </w:tc>
        <w:tc>
          <w:tcPr>
            <w:tcW w:w="2904" w:type="dxa"/>
            <w:gridSpan w:val="3"/>
          </w:tcPr>
          <w:p w:rsidR="005053E5" w:rsidRPr="00051063" w:rsidRDefault="00717D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4 261,1</w:t>
            </w:r>
          </w:p>
        </w:tc>
        <w:tc>
          <w:tcPr>
            <w:tcW w:w="1989" w:type="dxa"/>
          </w:tcPr>
          <w:p w:rsidR="005053E5" w:rsidRPr="00051063" w:rsidRDefault="00D05D4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1 286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5053E5" w:rsidRPr="00051063" w:rsidTr="00051063">
        <w:trPr>
          <w:trHeight w:val="161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93" w:type="dxa"/>
            <w:gridSpan w:val="2"/>
          </w:tcPr>
          <w:p w:rsidR="005053E5" w:rsidRPr="00051063" w:rsidRDefault="00A9635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4 130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2201" w:type="dxa"/>
            <w:gridSpan w:val="3"/>
          </w:tcPr>
          <w:p w:rsidR="005053E5" w:rsidRPr="00051063" w:rsidRDefault="00A9635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A96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054,0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A96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054,0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2693" w:type="dxa"/>
            <w:gridSpan w:val="2"/>
          </w:tcPr>
          <w:p w:rsidR="005053E5" w:rsidRPr="00051063" w:rsidRDefault="00D05D4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3 813,3</w:t>
            </w:r>
          </w:p>
        </w:tc>
        <w:tc>
          <w:tcPr>
            <w:tcW w:w="2201" w:type="dxa"/>
            <w:gridSpan w:val="3"/>
          </w:tcPr>
          <w:p w:rsidR="005053E5" w:rsidRPr="00051063" w:rsidRDefault="0016706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387,3</w:t>
            </w:r>
          </w:p>
        </w:tc>
        <w:tc>
          <w:tcPr>
            <w:tcW w:w="2904" w:type="dxa"/>
            <w:gridSpan w:val="3"/>
          </w:tcPr>
          <w:p w:rsidR="005053E5" w:rsidRPr="00051063" w:rsidRDefault="00717D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3 204,8</w:t>
            </w:r>
          </w:p>
        </w:tc>
        <w:tc>
          <w:tcPr>
            <w:tcW w:w="1989" w:type="dxa"/>
          </w:tcPr>
          <w:p w:rsidR="005053E5" w:rsidRPr="00051063" w:rsidRDefault="00D05D4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</w:t>
            </w:r>
            <w:r w:rsidR="00A11050">
              <w:rPr>
                <w:rFonts w:ascii="Times New Roman" w:hAnsi="Times New Roman" w:cs="Times New Roman"/>
              </w:rPr>
              <w:br/>
            </w:r>
            <w:r w:rsidRPr="00051063">
              <w:rPr>
                <w:rFonts w:ascii="Times New Roman" w:hAnsi="Times New Roman" w:cs="Times New Roman"/>
              </w:rPr>
              <w:t xml:space="preserve">на софинансирование расходов </w:t>
            </w:r>
            <w:r w:rsidRPr="00051063">
              <w:rPr>
                <w:rFonts w:ascii="Times New Roman" w:hAnsi="Times New Roman" w:cs="Times New Roman"/>
              </w:rPr>
              <w:lastRenderedPageBreak/>
              <w:t>за счет средств федерального и регионального бюджета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787040" w:rsidRPr="00051063" w:rsidRDefault="00787040" w:rsidP="00A11050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 w:rsidR="00A1105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rPr>
          <w:trHeight w:val="406"/>
        </w:trPr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правочно:</w:t>
            </w:r>
          </w:p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549,9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052BC">
          <w:pgSz w:w="16838" w:h="11906" w:orient="landscape"/>
          <w:pgMar w:top="1276" w:right="1276" w:bottom="1134" w:left="1559" w:header="709" w:footer="709" w:gutter="0"/>
          <w:cols w:space="708"/>
          <w:docGrid w:linePitch="360"/>
        </w:sectPr>
      </w:pPr>
    </w:p>
    <w:p w:rsidR="004B6ECC" w:rsidRDefault="004B6ECC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11050" w:rsidRPr="00E863D1" w:rsidRDefault="00A11050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2552"/>
        <w:gridCol w:w="3260"/>
        <w:gridCol w:w="1134"/>
        <w:gridCol w:w="1134"/>
        <w:gridCol w:w="992"/>
        <w:gridCol w:w="993"/>
      </w:tblGrid>
      <w:tr w:rsidR="0094728F" w:rsidRPr="000F5DE2" w:rsidTr="00051063">
        <w:trPr>
          <w:trHeight w:hRule="exact" w:val="681"/>
        </w:trPr>
        <w:tc>
          <w:tcPr>
            <w:tcW w:w="15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105567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>ализацию                       (</w:t>
            </w:r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94728F" w:rsidRPr="000F5DE2" w:rsidTr="00730B3D">
        <w:trPr>
          <w:trHeight w:hRule="exact" w:val="1728"/>
        </w:trPr>
        <w:tc>
          <w:tcPr>
            <w:tcW w:w="1560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0F5DE2" w:rsidTr="00730B3D">
        <w:trPr>
          <w:trHeight w:hRule="exact" w:val="274"/>
        </w:trPr>
        <w:tc>
          <w:tcPr>
            <w:tcW w:w="1560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70FC9" w:rsidRPr="000F5DE2" w:rsidTr="000F5DE2">
        <w:trPr>
          <w:trHeight w:hRule="exact" w:val="274"/>
        </w:trPr>
        <w:tc>
          <w:tcPr>
            <w:tcW w:w="15027" w:type="dxa"/>
            <w:gridSpan w:val="8"/>
            <w:shd w:val="clear" w:color="auto" w:fill="FFFFFF"/>
          </w:tcPr>
          <w:p w:rsidR="00970FC9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2C297D" w:rsidRPr="000F5DE2" w:rsidTr="00730B3D">
        <w:trPr>
          <w:trHeight w:hRule="exact" w:val="301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 w:rsidR="002E1FF0">
              <w:rPr>
                <w:rFonts w:ascii="Times New Roman" w:hAnsi="Times New Roman"/>
              </w:rPr>
              <w:t xml:space="preserve">ийского района </w:t>
            </w:r>
            <w:r w:rsidR="002E1FF0" w:rsidRPr="002E1FF0">
              <w:rPr>
                <w:rFonts w:ascii="Times New Roman" w:hAnsi="Times New Roman"/>
              </w:rPr>
              <w:t xml:space="preserve">(показатель 1; показатель 1 </w:t>
            </w:r>
            <w:r w:rsidR="00A11050">
              <w:rPr>
                <w:rFonts w:ascii="Times New Roman" w:hAnsi="Times New Roman"/>
              </w:rPr>
              <w:br/>
              <w:t xml:space="preserve">из приложения </w:t>
            </w:r>
            <w:r w:rsidR="002E1FF0"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283712" w:rsidP="00105567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730B3D">
        <w:trPr>
          <w:trHeight w:val="257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2E1FF0">
        <w:trPr>
          <w:trHeight w:hRule="exact" w:val="1239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справочно:</w:t>
            </w:r>
          </w:p>
          <w:p w:rsidR="002C297D" w:rsidRPr="000F5DE2" w:rsidRDefault="002C297D" w:rsidP="00105567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730B3D">
        <w:trPr>
          <w:trHeight w:hRule="exact" w:val="363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970FC9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E1FF0" w:rsidRPr="002E1FF0" w:rsidRDefault="00D63E1E" w:rsidP="002E1FF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</w:t>
            </w:r>
            <w:r w:rsidR="002E1FF0" w:rsidRPr="002E1FF0">
              <w:rPr>
                <w:rFonts w:ascii="Times New Roman" w:hAnsi="Times New Roman"/>
              </w:rPr>
              <w:t xml:space="preserve"> (показатель</w:t>
            </w:r>
            <w:r w:rsidR="00A11050">
              <w:rPr>
                <w:rFonts w:ascii="Times New Roman" w:hAnsi="Times New Roman"/>
              </w:rPr>
              <w:t xml:space="preserve"> 1; показатель 1 из 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D63E1E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D63E1E" w:rsidRPr="000F5DE2">
              <w:rPr>
                <w:rFonts w:ascii="Times New Roman" w:hAnsi="Times New Roman"/>
              </w:rPr>
              <w:t>по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2E1FF0">
        <w:trPr>
          <w:trHeight w:hRule="exact" w:val="1475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855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970FC9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970FC9" w:rsidRPr="000F5DE2">
              <w:rPr>
                <w:rFonts w:ascii="Times New Roman" w:hAnsi="Times New Roman"/>
              </w:rPr>
              <w:t>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853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2E1FF0">
        <w:trPr>
          <w:trHeight w:hRule="exact" w:val="12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1.</w:t>
            </w:r>
            <w:r w:rsidR="00076C2B" w:rsidRPr="000F5DE2">
              <w:rPr>
                <w:rFonts w:ascii="Times New Roman" w:eastAsia="Calibri" w:hAnsi="Times New Roman"/>
                <w:lang w:eastAsia="en-US"/>
              </w:rPr>
              <w:t>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FC9" w:rsidRPr="000F5DE2" w:rsidRDefault="00970FC9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970FC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 w:rsidR="002E1FF0">
              <w:rPr>
                <w:rFonts w:ascii="Times New Roman" w:hAnsi="Times New Roman"/>
              </w:rPr>
              <w:t>ественного порядка (</w:t>
            </w:r>
            <w:r w:rsidR="002E1FF0" w:rsidRPr="002E1FF0">
              <w:rPr>
                <w:rFonts w:ascii="Times New Roman" w:hAnsi="Times New Roman"/>
              </w:rPr>
              <w:t xml:space="preserve">показатель 1; показатель 1 </w:t>
            </w:r>
            <w:r w:rsidR="00A11050">
              <w:rPr>
                <w:rFonts w:ascii="Times New Roman" w:hAnsi="Times New Roman"/>
              </w:rPr>
              <w:br/>
              <w:t xml:space="preserve">из приложения </w:t>
            </w:r>
            <w:r w:rsidR="002E1FF0"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787040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</w:t>
            </w:r>
            <w:r w:rsidR="00A11050">
              <w:rPr>
                <w:rFonts w:ascii="Times New Roman" w:hAnsi="Times New Roman"/>
              </w:rPr>
              <w:t>т</w:t>
            </w:r>
            <w:r w:rsidRPr="000F5DE2">
              <w:rPr>
                <w:rFonts w:ascii="Times New Roman" w:hAnsi="Times New Roman"/>
              </w:rPr>
              <w:t>ы-Мансийского района (</w:t>
            </w:r>
            <w:r w:rsidR="00970FC9" w:rsidRPr="000F5DE2">
              <w:rPr>
                <w:rFonts w:ascii="Times New Roman" w:hAnsi="Times New Roman"/>
              </w:rPr>
              <w:t>МКУ</w:t>
            </w:r>
            <w:r w:rsidR="00493D9D" w:rsidRPr="000F5DE2">
              <w:rPr>
                <w:rFonts w:ascii="Times New Roman" w:hAnsi="Times New Roman"/>
              </w:rPr>
              <w:t xml:space="preserve"> ХМР </w:t>
            </w:r>
            <w:r w:rsidR="00970FC9" w:rsidRPr="000F5DE2">
              <w:rPr>
                <w:rFonts w:ascii="Times New Roman" w:hAnsi="Times New Roman"/>
              </w:rPr>
              <w:t>«Управление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еспечен</w:t>
            </w:r>
            <w:r w:rsidR="00970FC9" w:rsidRPr="000F5DE2">
              <w:rPr>
                <w:rFonts w:ascii="Times New Roman" w:hAnsi="Times New Roman"/>
              </w:rPr>
              <w:t>ия»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D91BD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3 657, 2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1B1E10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</w:t>
            </w:r>
            <w:r w:rsidR="00970FC9" w:rsidRPr="000F5DE2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1C76A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D91BD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2C297D" w:rsidRPr="000F5DE2" w:rsidTr="002E1FF0">
        <w:trPr>
          <w:trHeight w:hRule="exact" w:val="5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D91BD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C1D1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C1D1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D91BD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730B3D">
        <w:trPr>
          <w:trHeight w:hRule="exact" w:val="30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D91BD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B52E85">
              <w:rPr>
                <w:rFonts w:ascii="Times New Roman" w:eastAsia="Calibri" w:hAnsi="Times New Roman"/>
                <w:lang w:eastAsia="en-US"/>
              </w:rPr>
              <w:t> 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B52E8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</w:tr>
      <w:tr w:rsidR="00C12BBB" w:rsidRPr="000F5DE2" w:rsidTr="00730B3D">
        <w:trPr>
          <w:trHeight w:hRule="exact" w:val="28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C12BBB" w:rsidRPr="000F5DE2" w:rsidTr="00730B3D">
        <w:trPr>
          <w:trHeight w:hRule="exact" w:val="29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D91BD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9C1D1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D91BD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730B3D">
        <w:trPr>
          <w:trHeight w:hRule="exact" w:val="56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AC32C0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73389" w:rsidRPr="000F5DE2" w:rsidTr="000F5DE2">
        <w:trPr>
          <w:trHeight w:hRule="exact" w:val="289"/>
        </w:trPr>
        <w:tc>
          <w:tcPr>
            <w:tcW w:w="150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89" w:rsidRPr="000F5DE2" w:rsidRDefault="0047338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  <w:color w:val="000000"/>
              </w:rPr>
              <w:t>2</w:t>
            </w:r>
            <w:r w:rsidRPr="000F5DE2">
              <w:rPr>
                <w:rFonts w:ascii="Times New Roman" w:hAnsi="Times New Roman"/>
                <w:color w:val="000000"/>
              </w:rPr>
              <w:t xml:space="preserve"> «Профилактика незаконного оборота и потребления наркотических средств и психотропных веществ»</w:t>
            </w:r>
          </w:p>
        </w:tc>
      </w:tr>
      <w:tr w:rsidR="002C297D" w:rsidRPr="000F5DE2" w:rsidTr="00730B3D">
        <w:trPr>
          <w:trHeight w:hRule="exact" w:val="8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 w:rsidR="002E1FF0">
              <w:rPr>
                <w:rFonts w:ascii="Times New Roman" w:hAnsi="Times New Roman"/>
              </w:rPr>
              <w:t xml:space="preserve">ению наркотиков </w:t>
            </w:r>
            <w:r w:rsidR="002E1FF0" w:rsidRPr="002E1FF0">
              <w:rPr>
                <w:rFonts w:ascii="Times New Roman" w:hAnsi="Times New Roman"/>
              </w:rPr>
              <w:t xml:space="preserve">(показатель </w:t>
            </w:r>
            <w:r w:rsidR="00A11050">
              <w:rPr>
                <w:rFonts w:ascii="Times New Roman" w:hAnsi="Times New Roman"/>
              </w:rPr>
              <w:t>1; показатели 2,8 из 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0354E1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2A4079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2A4079" w:rsidRPr="000F5DE2">
              <w:rPr>
                <w:rFonts w:ascii="Times New Roman" w:hAnsi="Times New Roman"/>
              </w:rPr>
              <w:t>по культуре, спорту</w:t>
            </w:r>
          </w:p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</w:t>
            </w:r>
            <w:r w:rsidR="000354E1" w:rsidRPr="000F5DE2">
              <w:rPr>
                <w:rFonts w:ascii="Times New Roman" w:hAnsi="Times New Roman"/>
              </w:rPr>
              <w:t>)</w:t>
            </w:r>
            <w:r w:rsidRPr="000F5DE2">
              <w:rPr>
                <w:rFonts w:ascii="Times New Roman" w:hAnsi="Times New Roman"/>
              </w:rPr>
              <w:t>;</w:t>
            </w:r>
          </w:p>
          <w:p w:rsidR="0026006F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</w:t>
            </w:r>
            <w:r w:rsidR="00DA4078" w:rsidRPr="000F5DE2">
              <w:rPr>
                <w:rFonts w:ascii="Times New Roman" w:hAnsi="Times New Roman"/>
              </w:rPr>
              <w:t xml:space="preserve">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14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DA4078" w:rsidRPr="000F5DE2" w:rsidRDefault="00DA4078" w:rsidP="00105567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1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D21EC8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 w:rsidR="002E1FF0">
              <w:rPr>
                <w:rFonts w:ascii="Times New Roman" w:hAnsi="Times New Roman"/>
              </w:rPr>
              <w:t xml:space="preserve">еской политики </w:t>
            </w:r>
            <w:r w:rsidR="002E1FF0" w:rsidRPr="002E1FF0">
              <w:rPr>
                <w:rFonts w:ascii="Times New Roman" w:hAnsi="Times New Roman"/>
              </w:rPr>
              <w:t xml:space="preserve">(показатель 1; показатели 2,8 </w:t>
            </w:r>
            <w:r w:rsidR="00A11050">
              <w:rPr>
                <w:rFonts w:ascii="Times New Roman" w:hAnsi="Times New Roman"/>
              </w:rPr>
              <w:br/>
            </w:r>
            <w:r w:rsidR="002E1FF0" w:rsidRPr="002E1FF0">
              <w:rPr>
                <w:rFonts w:ascii="Times New Roman" w:hAnsi="Times New Roman"/>
              </w:rPr>
              <w:t xml:space="preserve">из </w:t>
            </w:r>
            <w:r w:rsidR="00A11050">
              <w:rPr>
                <w:rFonts w:ascii="Times New Roman" w:hAnsi="Times New Roman"/>
              </w:rPr>
              <w:t>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6F" w:rsidRPr="000F5DE2" w:rsidRDefault="00073620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073620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2C297D" w:rsidRPr="000F5DE2" w:rsidTr="00730B3D">
        <w:trPr>
          <w:trHeight w:hRule="exact"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A4079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EB5910" w:rsidRPr="000F5DE2" w:rsidTr="00241794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B5910" w:rsidRPr="00A11050" w:rsidRDefault="00EB5910" w:rsidP="00A1105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Проведение межведомственных мероприятий по социальной реабилитации и ресоциализации наркопотребителей</w:t>
            </w:r>
            <w:r w:rsidR="00241794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(показатель</w:t>
            </w:r>
            <w:r w:rsidR="00A11050">
              <w:rPr>
                <w:rFonts w:ascii="Times New Roman" w:hAnsi="Times New Roman"/>
              </w:rPr>
              <w:t xml:space="preserve"> 1; показатель 2 из приложения </w:t>
            </w:r>
            <w:r w:rsidR="00241794"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EB5910" w:rsidRPr="000F5DE2" w:rsidTr="008C3487">
        <w:trPr>
          <w:trHeight w:hRule="exact" w:val="57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730B3D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  <w:r w:rsidR="00EB5910">
              <w:rPr>
                <w:rFonts w:ascii="Times New Roman" w:eastAsia="Calibri" w:hAnsi="Times New Roman"/>
                <w:lang w:eastAsia="en-US"/>
              </w:rPr>
              <w:t>.4</w:t>
            </w:r>
            <w:r w:rsidR="00851BEF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41794" w:rsidRPr="00241794" w:rsidRDefault="004E733A" w:rsidP="0024179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 w:rsidR="00A1105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 противод</w:t>
            </w:r>
            <w:r w:rsidR="00994C42">
              <w:rPr>
                <w:rFonts w:ascii="Times New Roman" w:hAnsi="Times New Roman"/>
              </w:rPr>
              <w:t xml:space="preserve">ействию пропаганде и рекламе наркотиков, направленной на снижение числа </w:t>
            </w:r>
            <w:r>
              <w:rPr>
                <w:rFonts w:ascii="Times New Roman" w:hAnsi="Times New Roman"/>
              </w:rPr>
              <w:t>отравлений наркотическими средствами и психотропными веществами, в том</w:t>
            </w:r>
            <w:r w:rsidR="00BC6E61">
              <w:rPr>
                <w:rFonts w:ascii="Times New Roman" w:hAnsi="Times New Roman"/>
              </w:rPr>
              <w:t xml:space="preserve"> числе в группах риска среди потребителей психоактивных веществ</w:t>
            </w:r>
            <w:r w:rsidR="00241794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(показатель 1; показатели 2, 3,</w:t>
            </w:r>
            <w:r w:rsidR="00A11050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4</w:t>
            </w:r>
            <w:r w:rsidR="00A11050">
              <w:rPr>
                <w:rFonts w:ascii="Times New Roman" w:hAnsi="Times New Roman"/>
              </w:rPr>
              <w:t xml:space="preserve">, 5, 6, 7 из приложения </w:t>
            </w:r>
            <w:r w:rsidR="00241794" w:rsidRPr="00241794">
              <w:rPr>
                <w:rFonts w:ascii="Times New Roman" w:hAnsi="Times New Roman"/>
              </w:rPr>
              <w:t>3)</w:t>
            </w:r>
          </w:p>
          <w:p w:rsidR="00E43EFC" w:rsidRPr="000F5DE2" w:rsidRDefault="00E43EFC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851BEF" w:rsidRPr="000F5DE2" w:rsidRDefault="00851BEF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>)</w:t>
            </w: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354E1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EB58C4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EB58C4" w:rsidRPr="000F5DE2">
              <w:rPr>
                <w:rFonts w:ascii="Times New Roman" w:hAnsi="Times New Roman"/>
              </w:rPr>
              <w:t>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Default="008C348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4E733A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733A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733A" w:rsidRPr="000F5DE2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241794">
        <w:trPr>
          <w:trHeight w:hRule="exact" w:val="21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D28C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2135A8" w:rsidTr="002A6664">
        <w:trPr>
          <w:trHeight w:hRule="exact" w:val="56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35A8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2A6664" w:rsidRPr="002135A8" w:rsidRDefault="002A6664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2A6664" w:rsidRPr="002135A8" w:rsidRDefault="002A6664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2A6664" w:rsidRPr="002135A8" w:rsidRDefault="002A6664" w:rsidP="008C3487">
            <w:pPr>
              <w:pStyle w:val="a7"/>
              <w:ind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5A" w:rsidRPr="002135A8" w:rsidRDefault="0055345A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 xml:space="preserve">администрация </w:t>
            </w:r>
            <w:r w:rsidRPr="002135A8">
              <w:rPr>
                <w:rFonts w:ascii="Times New Roman" w:hAnsi="Times New Roman"/>
              </w:rPr>
              <w:br/>
              <w:t xml:space="preserve">Ханты-Мансийского района (отдел </w:t>
            </w:r>
            <w:r w:rsidRPr="002135A8">
              <w:rPr>
                <w:rFonts w:ascii="Times New Roman" w:hAnsi="Times New Roman"/>
              </w:rPr>
              <w:br/>
              <w:t>по культуре, спорту</w:t>
            </w:r>
          </w:p>
          <w:p w:rsidR="0055345A" w:rsidRPr="002135A8" w:rsidRDefault="0055345A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и социальной политике),</w:t>
            </w:r>
          </w:p>
          <w:p w:rsidR="0055345A" w:rsidRPr="002135A8" w:rsidRDefault="0055345A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2A6664" w:rsidRPr="002135A8" w:rsidRDefault="0055345A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2A6664" w:rsidRPr="002135A8" w:rsidRDefault="002A666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</w:tr>
      <w:tr w:rsidR="002A6664" w:rsidRPr="002135A8" w:rsidTr="0055345A">
        <w:trPr>
          <w:trHeight w:hRule="exact" w:val="18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</w:tr>
      <w:tr w:rsidR="002A6664" w:rsidRPr="002135A8" w:rsidTr="002A6664">
        <w:trPr>
          <w:trHeight w:hRule="exact" w:val="8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 xml:space="preserve">администрация </w:t>
            </w:r>
            <w:r w:rsidRPr="002135A8">
              <w:rPr>
                <w:rFonts w:ascii="Times New Roman" w:hAnsi="Times New Roman"/>
              </w:rPr>
              <w:br/>
              <w:t xml:space="preserve">Ханты-Мансийского района (отдел </w:t>
            </w:r>
            <w:r w:rsidRPr="002135A8">
              <w:rPr>
                <w:rFonts w:ascii="Times New Roman" w:hAnsi="Times New Roman"/>
              </w:rPr>
              <w:br/>
              <w:t>по культуре, спорту</w:t>
            </w:r>
          </w:p>
          <w:p w:rsidR="002A6664" w:rsidRPr="002135A8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и социальной политике)</w:t>
            </w:r>
          </w:p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2A6664" w:rsidRPr="002135A8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</w:tr>
      <w:tr w:rsidR="002A6664" w:rsidRPr="002135A8" w:rsidTr="002A6664">
        <w:trPr>
          <w:trHeight w:hRule="exact"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</w:tr>
      <w:tr w:rsidR="002A6664" w:rsidRPr="002135A8" w:rsidTr="002A6664">
        <w:trPr>
          <w:trHeight w:hRule="exact" w:val="6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2A6664" w:rsidRPr="002135A8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2A6664" w:rsidRPr="002135A8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2A6664" w:rsidRPr="000F11B8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2A6664" w:rsidRPr="000F11B8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2A6664">
        <w:trPr>
          <w:trHeight w:hRule="exact" w:val="4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2A6664" w:rsidRPr="000F11B8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11B8" w:rsidRDefault="002135A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2A6664" w:rsidRPr="000F11B8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2135A8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730B3D">
        <w:trPr>
          <w:trHeight w:hRule="exact" w:val="31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A6664" w:rsidRPr="000F5DE2" w:rsidTr="00730B3D">
        <w:trPr>
          <w:trHeight w:hRule="exact" w:val="274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730B3D">
        <w:trPr>
          <w:trHeight w:hRule="exact" w:val="296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2A6664" w:rsidRPr="000F5DE2" w:rsidTr="000F5DE2">
        <w:trPr>
          <w:trHeight w:hRule="exact" w:val="272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2A6664" w:rsidRPr="000F5DE2" w:rsidTr="00730B3D">
        <w:trPr>
          <w:trHeight w:hRule="exact"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102-оз «Об административных</w:t>
            </w:r>
          </w:p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2 620,8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A6664" w:rsidRPr="000F5DE2" w:rsidTr="00730B3D">
        <w:trPr>
          <w:trHeight w:hRule="exact" w:val="38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2 620,8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A6664" w:rsidRPr="000F5DE2" w:rsidTr="00730B3D">
        <w:trPr>
          <w:trHeight w:hRule="exact" w:val="1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A6664" w:rsidRPr="000F5DE2" w:rsidTr="00730B3D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A6664" w:rsidRPr="000F5DE2" w:rsidTr="00730B3D">
        <w:trPr>
          <w:trHeight w:hRule="exact" w:val="27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2 636,6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2A6664" w:rsidRPr="000F5DE2" w:rsidTr="00730B3D">
        <w:trPr>
          <w:trHeight w:hRule="exact" w:val="28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A6664" w:rsidRPr="000F5DE2" w:rsidTr="00730B3D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2 620,8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A6664" w:rsidRPr="000F5DE2" w:rsidTr="000F5DE2">
        <w:trPr>
          <w:trHeight w:hRule="exact" w:val="296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</w:tr>
      <w:tr w:rsidR="002A6664" w:rsidRPr="000F5DE2" w:rsidTr="00730B3D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A6664" w:rsidRPr="00B95108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  <w:r>
              <w:rPr>
                <w:rFonts w:ascii="Times New Roman" w:hAnsi="Times New Roman"/>
              </w:rPr>
              <w:t xml:space="preserve"> (показатель 9 из приложения </w:t>
            </w:r>
            <w:r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(комитет экономической политики)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730B3D">
        <w:trPr>
          <w:trHeight w:hRule="exact"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730B3D">
        <w:trPr>
          <w:trHeight w:hRule="exact" w:val="43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>Итого по подпрограмме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730B3D">
        <w:trPr>
          <w:trHeight w:hRule="exact" w:val="41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0F5DE2">
        <w:trPr>
          <w:trHeight w:hRule="exact" w:val="691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2A6664" w:rsidRPr="000F5DE2" w:rsidTr="00730B3D">
        <w:trPr>
          <w:trHeight w:hRule="exact" w:val="313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>
              <w:rPr>
                <w:rFonts w:ascii="Times New Roman" w:hAnsi="Times New Roman"/>
              </w:rPr>
              <w:t xml:space="preserve"> (показатель 10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(отдел организационной и контрольной 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730B3D">
        <w:trPr>
          <w:trHeight w:hRule="exact" w:val="4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730B3D">
        <w:trPr>
          <w:trHeight w:hRule="exact" w:val="290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730B3D">
        <w:trPr>
          <w:trHeight w:hRule="exact" w:val="27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730B3D">
        <w:trPr>
          <w:trHeight w:hRule="exact" w:val="283"/>
        </w:trPr>
        <w:tc>
          <w:tcPr>
            <w:tcW w:w="7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2A6664" w:rsidRPr="000F5DE2" w:rsidRDefault="002A6664" w:rsidP="002A666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6022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DE06E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1 286</w:t>
            </w:r>
          </w:p>
        </w:tc>
      </w:tr>
      <w:tr w:rsidR="002A6664" w:rsidRPr="000F5DE2" w:rsidTr="00730B3D">
        <w:trPr>
          <w:trHeight w:hRule="exact" w:val="28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A6664" w:rsidRPr="000F5DE2" w:rsidTr="00730B3D">
        <w:trPr>
          <w:trHeight w:hRule="exact" w:val="27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4 130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</w:tr>
      <w:tr w:rsidR="002A6664" w:rsidRPr="000F5DE2" w:rsidTr="00730B3D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7C0F9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6022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2A6664" w:rsidRPr="000F5DE2" w:rsidTr="00730B3D">
        <w:trPr>
          <w:trHeight w:hRule="exact" w:val="573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2A6664" w:rsidRPr="000F5DE2" w:rsidTr="00730B3D">
        <w:trPr>
          <w:trHeight w:hRule="exact" w:val="28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A6664" w:rsidRPr="000F5DE2" w:rsidTr="00730B3D">
        <w:trPr>
          <w:trHeight w:hRule="exact" w:val="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730B3D">
        <w:trPr>
          <w:trHeight w:hRule="exact" w:val="3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961DD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961DD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1 286</w:t>
            </w:r>
          </w:p>
        </w:tc>
      </w:tr>
      <w:tr w:rsidR="002A6664" w:rsidRPr="000F5DE2" w:rsidTr="00730B3D">
        <w:trPr>
          <w:trHeight w:hRule="exact" w:val="284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A6664" w:rsidRPr="000F5DE2" w:rsidTr="00730B3D">
        <w:trPr>
          <w:trHeight w:hRule="exact" w:val="541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4 130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</w:tr>
      <w:tr w:rsidR="002A6664" w:rsidRPr="000F5DE2" w:rsidTr="00730B3D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961DD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961DD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2A6664" w:rsidRPr="000F5DE2" w:rsidTr="00730B3D">
        <w:trPr>
          <w:trHeight w:hRule="exact" w:val="529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2A6664" w:rsidRPr="000F5DE2" w:rsidTr="00730B3D">
        <w:trPr>
          <w:trHeight w:hRule="exact" w:val="617"/>
        </w:trPr>
        <w:tc>
          <w:tcPr>
            <w:tcW w:w="4962" w:type="dxa"/>
            <w:gridSpan w:val="2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A6664" w:rsidRPr="000F5DE2" w:rsidTr="00730B3D">
        <w:trPr>
          <w:trHeight w:hRule="exact" w:val="286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4F738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4F738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1 286</w:t>
            </w:r>
          </w:p>
        </w:tc>
      </w:tr>
      <w:tr w:rsidR="002A6664" w:rsidRPr="000F5DE2" w:rsidTr="00730B3D">
        <w:trPr>
          <w:trHeight w:hRule="exact" w:val="284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A6664" w:rsidRPr="000F5DE2" w:rsidTr="00730B3D">
        <w:trPr>
          <w:trHeight w:hRule="exact" w:val="3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4 130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</w:tr>
      <w:tr w:rsidR="002A6664" w:rsidRPr="000F5DE2" w:rsidTr="00730B3D">
        <w:trPr>
          <w:trHeight w:hRule="exact" w:val="27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4F738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4F738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2A6664" w:rsidRPr="000F5DE2" w:rsidTr="00730B3D">
        <w:trPr>
          <w:trHeight w:hRule="exact" w:val="5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2A6664" w:rsidRPr="000F5DE2" w:rsidTr="00730B3D">
        <w:trPr>
          <w:trHeight w:hRule="exact" w:val="325"/>
        </w:trPr>
        <w:tc>
          <w:tcPr>
            <w:tcW w:w="4962" w:type="dxa"/>
            <w:gridSpan w:val="2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A6664" w:rsidRPr="000F5DE2" w:rsidTr="00730B3D">
        <w:trPr>
          <w:trHeight w:hRule="exact" w:val="287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A11050" w:rsidRDefault="002A666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Ответственный исполнитель: 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2 636,6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2A6664" w:rsidRPr="000F5DE2" w:rsidTr="00730B3D">
        <w:trPr>
          <w:trHeight w:hRule="exact" w:val="277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A6664" w:rsidRPr="000F5DE2" w:rsidTr="00922F06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2 620,8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A6664" w:rsidRPr="000F5DE2" w:rsidTr="00730B3D">
        <w:trPr>
          <w:trHeight w:hRule="exact" w:val="4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4</w:t>
            </w:r>
            <w:r w:rsidR="002A6664"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2A6664"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2A6664" w:rsidRPr="000F5DE2" w:rsidTr="00B1078B">
        <w:trPr>
          <w:trHeight w:val="255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2A6664" w:rsidRPr="000F5DE2" w:rsidTr="00730B3D">
        <w:trPr>
          <w:trHeight w:hRule="exact" w:val="255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2A6664" w:rsidRPr="000F11B8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2A6664" w:rsidRPr="000F11B8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730B3D">
        <w:trPr>
          <w:trHeight w:hRule="exact" w:val="418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A11050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по </w:t>
            </w:r>
            <w:r>
              <w:rPr>
                <w:rFonts w:ascii="Times New Roman" w:hAnsi="Times New Roman"/>
              </w:rPr>
              <w:t xml:space="preserve">культуре, спорту </w:t>
            </w:r>
            <w:r w:rsidRPr="000F5DE2">
              <w:rPr>
                <w:rFonts w:ascii="Times New Roman" w:hAnsi="Times New Roman"/>
              </w:rPr>
              <w:t>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B1078B">
        <w:trPr>
          <w:trHeight w:val="218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922F06">
        <w:trPr>
          <w:trHeight w:hRule="exact" w:val="353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shd w:val="clear" w:color="auto" w:fill="FFFFFF"/>
          </w:tcPr>
          <w:p w:rsidR="002A6664" w:rsidRPr="000F11B8" w:rsidRDefault="002135A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</w:t>
            </w:r>
            <w:r w:rsidR="002A6664" w:rsidRPr="000F11B8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730B3D">
        <w:trPr>
          <w:trHeight w:hRule="exact" w:val="27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2A6664" w:rsidRPr="000F5DE2" w:rsidTr="00976280">
        <w:trPr>
          <w:trHeight w:hRule="exact" w:val="419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976280" w:rsidRDefault="002A6664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2A6664" w:rsidRPr="000F5DE2" w:rsidTr="00730B3D">
        <w:trPr>
          <w:trHeight w:hRule="exact" w:val="403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4: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</w:t>
            </w:r>
            <w:r w:rsidRPr="000F5DE2">
              <w:rPr>
                <w:rFonts w:ascii="Times New Roman" w:hAnsi="Times New Roman"/>
              </w:rPr>
              <w:t xml:space="preserve"> экономической политики)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730B3D">
        <w:trPr>
          <w:trHeight w:hRule="exact" w:val="471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8C3536">
        <w:trPr>
          <w:trHeight w:hRule="exact" w:val="40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5: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МКУ</w:t>
            </w:r>
            <w:r w:rsidRPr="000F5DE2">
              <w:rPr>
                <w:rFonts w:ascii="Times New Roman" w:hAnsi="Times New Roman"/>
              </w:rPr>
              <w:t xml:space="preserve"> ХМР «Управление технического обеспечения»)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3B37F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3 657,2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3 154,8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3B37F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171,2</w:t>
            </w:r>
          </w:p>
        </w:tc>
      </w:tr>
      <w:tr w:rsidR="002A6664" w:rsidRPr="000F5DE2" w:rsidTr="00730B3D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3B37F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3 657,2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3 154,8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3B37F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171,2</w:t>
            </w:r>
          </w:p>
        </w:tc>
      </w:tr>
      <w:tr w:rsidR="002A6664" w:rsidRPr="000F5DE2" w:rsidTr="008C3536">
        <w:trPr>
          <w:trHeight w:hRule="exact" w:val="713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6: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(о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тдел организационной и контрольной работы)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664" w:rsidRPr="000F5DE2" w:rsidTr="00730B3D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A6664" w:rsidRPr="000F5DE2" w:rsidRDefault="002A6664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A6664" w:rsidRPr="000F5DE2" w:rsidRDefault="002A66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05567" w:rsidRDefault="00105567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E43EFC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E43EFC" w:rsidRDefault="0054217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48541C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48541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для деятельности народных др</w:t>
            </w:r>
            <w:r w:rsidR="00A11050">
              <w:rPr>
                <w:rFonts w:ascii="Times New Roman" w:eastAsia="Calibri" w:hAnsi="Times New Roman"/>
                <w:lang w:eastAsia="en-US"/>
              </w:rPr>
              <w:t xml:space="preserve">ужин, утвержденный приложением </w:t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1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к постановлению Правительства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округа – Югры «Профилактика правонарушений и обеспечение отдельных прав граждан»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от 24.12.2021 № 577-п</w:t>
            </w:r>
          </w:p>
        </w:tc>
      </w:tr>
      <w:tr w:rsidR="00FA1F24" w:rsidRPr="00105567" w:rsidTr="00A11050">
        <w:trPr>
          <w:trHeight w:val="977"/>
        </w:trPr>
        <w:tc>
          <w:tcPr>
            <w:tcW w:w="1702" w:type="dxa"/>
          </w:tcPr>
          <w:p w:rsidR="00FA1F24" w:rsidRPr="00105567" w:rsidRDefault="00FA1F24" w:rsidP="00355C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1.</w:t>
            </w:r>
            <w:r w:rsidR="00355C94" w:rsidRPr="002135A8">
              <w:rPr>
                <w:rFonts w:ascii="Times New Roman" w:hAnsi="Times New Roman"/>
              </w:rPr>
              <w:t>4</w:t>
            </w:r>
            <w:r w:rsidRPr="002135A8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 w:rsidR="00A11050">
              <w:rPr>
                <w:rFonts w:ascii="Times New Roman" w:hAnsi="Times New Roman"/>
              </w:rPr>
              <w:br/>
            </w:r>
            <w:r w:rsidR="00FA1F24" w:rsidRPr="0010556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lastRenderedPageBreak/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BA506C" w:rsidRPr="00105567" w:rsidTr="00105567">
        <w:trPr>
          <w:trHeight w:val="1374"/>
        </w:trPr>
        <w:tc>
          <w:tcPr>
            <w:tcW w:w="1702" w:type="dxa"/>
          </w:tcPr>
          <w:p w:rsidR="00BA506C" w:rsidRPr="00105567" w:rsidRDefault="00BA506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756" w:type="dxa"/>
          </w:tcPr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Иные межбюджетные трансферты победителям конкурсов муниципальных образований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ХМАО – Югры в сфере организации мероприятий</w:t>
            </w:r>
          </w:p>
          <w:p w:rsidR="00BA506C" w:rsidRPr="00105567" w:rsidRDefault="00BA506C" w:rsidP="00BA506C">
            <w:pPr>
              <w:pStyle w:val="a7"/>
              <w:ind w:right="-57"/>
              <w:rPr>
                <w:rFonts w:ascii="Times New Roman" w:hAnsi="Times New Roman"/>
              </w:rPr>
            </w:pPr>
            <w:r w:rsidRPr="008C3487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5112" w:type="dxa"/>
          </w:tcPr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повышение профессионального уровня, квалификации специалистов субъектов профилактики наркомании с выдачей им подтверждающих документов (удостоверений, свидетельств, сертификатов);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организация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представителей федеральных органов исполнительной власти;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научно-методическое, информационное сопровождение деятельности по профилактике незаконного потребления наркотических средств и психотропных веществ,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реализация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муниципальных мероприятий по профилактике незаконного потребления наркотических средств и психотропных веществ, наркомании, направленных на снижение наркотизации населения, а именно: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организацию и проведение антинаркотических мероприятий;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приобретение атрибутики с антинаркотическими логотипами;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СОНКО, осуществляющих свою деятельность в сфере профилактики наркомании,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реализации гражданских инициатив (проектов) в сфере профилактики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антинаркотическую пропаганду (социальная реклама в СМ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И, наружная социальная реклама)</w:t>
            </w:r>
          </w:p>
          <w:p w:rsidR="00BA506C" w:rsidRDefault="00BA506C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57" w:type="dxa"/>
          </w:tcPr>
          <w:p w:rsidR="00BA506C" w:rsidRPr="00796839" w:rsidRDefault="002135A8" w:rsidP="002135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8E05CC">
              <w:rPr>
                <w:rFonts w:ascii="Times New Roman" w:hAnsi="Times New Roman"/>
              </w:rPr>
              <w:lastRenderedPageBreak/>
              <w:t>Договор № 18 от 01.08.2022</w:t>
            </w:r>
            <w:r>
              <w:rPr>
                <w:rFonts w:ascii="Times New Roman" w:hAnsi="Times New Roman"/>
              </w:rPr>
              <w:t xml:space="preserve"> </w:t>
            </w:r>
            <w:r w:rsidRPr="008E05CC">
              <w:rPr>
                <w:rFonts w:ascii="Times New Roman" w:hAnsi="Times New Roman"/>
              </w:rPr>
              <w:t>о предоставлении иного межбюджетного трансферта</w:t>
            </w: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 xml:space="preserve">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="00533CAA" w:rsidRPr="00105567">
              <w:rPr>
                <w:rFonts w:ascii="Times New Roman" w:hAnsi="Times New Roman"/>
              </w:rPr>
              <w:t>по обеспечению деятельности административной комиссии</w:t>
            </w:r>
          </w:p>
          <w:p w:rsidR="00F727D6" w:rsidRDefault="00533CAA" w:rsidP="00A11050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об административных 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Ханты-Мансийского автономного округа – Югры от 11.06.2010 № 102-оз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48541C" w:rsidRPr="0048541C" w:rsidRDefault="0048541C" w:rsidP="00A11050">
            <w:pPr>
              <w:pStyle w:val="a7"/>
              <w:ind w:right="-5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48541C" w:rsidRPr="0048541C" w:rsidRDefault="0048541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541C">
              <w:rPr>
                <w:rFonts w:ascii="Times New Roman" w:hAnsi="Times New Roman"/>
              </w:rPr>
              <w:t xml:space="preserve">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  <w:p w:rsidR="00734477" w:rsidRPr="00105567" w:rsidRDefault="0048541C" w:rsidP="00A11050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 xml:space="preserve">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к постановлению Правительства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lastRenderedPageBreak/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301896" w:rsidRPr="00105567" w:rsidTr="00301896">
        <w:trPr>
          <w:trHeight w:val="279"/>
        </w:trPr>
        <w:tc>
          <w:tcPr>
            <w:tcW w:w="15027" w:type="dxa"/>
            <w:gridSpan w:val="4"/>
          </w:tcPr>
          <w:p w:rsidR="00301896" w:rsidRDefault="00094846" w:rsidP="000948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</w:t>
            </w:r>
            <w:r w:rsidR="00301896"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01896" w:rsidRPr="00105567" w:rsidTr="00301896">
        <w:trPr>
          <w:trHeight w:val="425"/>
        </w:trPr>
        <w:tc>
          <w:tcPr>
            <w:tcW w:w="15027" w:type="dxa"/>
            <w:gridSpan w:val="4"/>
          </w:tcPr>
          <w:p w:rsidR="00301896" w:rsidRDefault="00524BF4" w:rsidP="00524B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301896" w:rsidRPr="00105567" w:rsidTr="00105567">
        <w:trPr>
          <w:trHeight w:val="708"/>
        </w:trPr>
        <w:tc>
          <w:tcPr>
            <w:tcW w:w="1702" w:type="dxa"/>
          </w:tcPr>
          <w:p w:rsidR="00301896" w:rsidRPr="00105567" w:rsidRDefault="00524BF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5.1.</w:t>
            </w:r>
          </w:p>
        </w:tc>
        <w:tc>
          <w:tcPr>
            <w:tcW w:w="3756" w:type="dxa"/>
          </w:tcPr>
          <w:p w:rsidR="00524BF4" w:rsidRPr="00524BF4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301896" w:rsidRPr="00105567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524BF4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301896" w:rsidRDefault="006F4C8C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301896" w:rsidRDefault="006F4C8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</w:t>
            </w:r>
            <w:r w:rsidR="00A11050">
              <w:rPr>
                <w:rFonts w:ascii="Times New Roman" w:hAnsi="Times New Roman"/>
              </w:rPr>
              <w:t xml:space="preserve">ния, утвержденный приложением </w:t>
            </w:r>
            <w:r w:rsidRPr="006F4C8C">
              <w:rPr>
                <w:rFonts w:ascii="Times New Roman" w:hAnsi="Times New Roman"/>
              </w:rPr>
              <w:t xml:space="preserve">4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734477" w:rsidRDefault="00734477" w:rsidP="000F5DE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3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1134"/>
        <w:gridCol w:w="1134"/>
        <w:gridCol w:w="1134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3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E43EFC" w:rsidTr="00105567">
        <w:trPr>
          <w:trHeight w:val="1589"/>
        </w:trPr>
        <w:tc>
          <w:tcPr>
            <w:tcW w:w="706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DFF" w:rsidRPr="00E43EFC" w:rsidTr="00105567">
        <w:tc>
          <w:tcPr>
            <w:tcW w:w="706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86934" w:rsidRPr="00E43EFC" w:rsidTr="00105567">
        <w:trPr>
          <w:trHeight w:val="560"/>
        </w:trPr>
        <w:tc>
          <w:tcPr>
            <w:tcW w:w="706" w:type="dxa"/>
          </w:tcPr>
          <w:p w:rsidR="00C86934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7133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C86934" w:rsidRPr="00C85CCF" w:rsidRDefault="00C85CCF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</w:tr>
      <w:tr w:rsidR="008748A4" w:rsidRPr="00E43EFC" w:rsidTr="00613D46">
        <w:trPr>
          <w:trHeight w:val="563"/>
        </w:trPr>
        <w:tc>
          <w:tcPr>
            <w:tcW w:w="706" w:type="dxa"/>
          </w:tcPr>
          <w:p w:rsidR="008748A4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748A4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8748A4" w:rsidRPr="00E43EFC" w:rsidRDefault="00842C94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 w:rsidR="007E2DC1"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613D46" w:rsidRPr="00E43EFC" w:rsidTr="00613D46">
        <w:trPr>
          <w:trHeight w:val="557"/>
        </w:trPr>
        <w:tc>
          <w:tcPr>
            <w:tcW w:w="706" w:type="dxa"/>
          </w:tcPr>
          <w:p w:rsidR="00613D46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Pr="00842C94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Вовлеченность населения в незаконный оборот наркотиков </w:t>
            </w:r>
            <w:r w:rsidR="00A11050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(на 100 тыс. человек)</w:t>
            </w:r>
            <w:r w:rsidR="00396FB6">
              <w:rPr>
                <w:color w:val="000000" w:themeColor="text1"/>
              </w:rPr>
              <w:t>, ед.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613D46">
        <w:trPr>
          <w:trHeight w:val="409"/>
        </w:trPr>
        <w:tc>
          <w:tcPr>
            <w:tcW w:w="706" w:type="dxa"/>
          </w:tcPr>
          <w:p w:rsidR="00613D46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Pr="00842C94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Криминогенность наркомании (на 100 тыс. человек)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54CD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смертей в результате потребления наркотиков </w:t>
            </w:r>
            <w:r w:rsidR="00A11050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(на 100 тыс. человек)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DB9" w:rsidRPr="00E43EFC" w:rsidTr="00105567">
        <w:trPr>
          <w:trHeight w:val="830"/>
        </w:trPr>
        <w:tc>
          <w:tcPr>
            <w:tcW w:w="706" w:type="dxa"/>
          </w:tcPr>
          <w:p w:rsidR="00535DB9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35DB9" w:rsidRPr="00E43EFC" w:rsidRDefault="008748A4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 w:rsidR="00F25E8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74A18" w:rsidRPr="00E43EFC" w:rsidTr="00105567">
        <w:trPr>
          <w:trHeight w:val="774"/>
        </w:trPr>
        <w:tc>
          <w:tcPr>
            <w:tcW w:w="706" w:type="dxa"/>
          </w:tcPr>
          <w:p w:rsidR="00374A18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374A18" w:rsidRPr="00E43EFC" w:rsidRDefault="00374A18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</w:tr>
      <w:tr w:rsidR="00F90D3F" w:rsidRPr="00A92C9D" w:rsidTr="00105567">
        <w:trPr>
          <w:trHeight w:val="646"/>
        </w:trPr>
        <w:tc>
          <w:tcPr>
            <w:tcW w:w="706" w:type="dxa"/>
          </w:tcPr>
          <w:p w:rsidR="00F90D3F" w:rsidRPr="008D1EC3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F90D3F" w:rsidRPr="008D1EC3" w:rsidRDefault="00F90D3F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населением 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местного самоуправления и участия населения в осуществлении местного самоуправления и случаев их применения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050">
              <w:rPr>
                <w:rFonts w:ascii="Times New Roman" w:hAnsi="Times New Roman"/>
                <w:sz w:val="24"/>
                <w:szCs w:val="24"/>
              </w:rPr>
              <w:br/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843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F90D3F" w:rsidRPr="00A92C9D" w:rsidRDefault="009F74A3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105567" w:rsidRPr="00A11050" w:rsidRDefault="00105567" w:rsidP="00A11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46768" w:rsidRPr="00A11050" w:rsidRDefault="00315075" w:rsidP="00A1105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105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в сельских поселениях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функционирования и развития систем видеонаблюдения в сфере общественного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ы-Мансийского района (МКУ ХМР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«Управление технического обеспечения»)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16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666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B46768" w:rsidRPr="00B46768" w:rsidRDefault="00D1521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05D35" w:rsidRPr="00B46768" w:rsidTr="00B05D35">
        <w:tblPrEx>
          <w:jc w:val="left"/>
        </w:tblPrEx>
        <w:tc>
          <w:tcPr>
            <w:tcW w:w="660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6" w:type="dxa"/>
          </w:tcPr>
          <w:p w:rsidR="00B05D35" w:rsidRPr="00B46768" w:rsidRDefault="00B05D35" w:rsidP="0061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5D35" w:rsidRPr="00B46768" w:rsidRDefault="00B05D35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реабилитации и ресоциализации наркопотребителей (рабочие встречи, направление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межведомственных запросов, информа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 xml:space="preserve">ционное взаимодействие и т.п.) </w:t>
            </w:r>
          </w:p>
        </w:tc>
        <w:tc>
          <w:tcPr>
            <w:tcW w:w="2572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категории)</w:t>
            </w:r>
          </w:p>
        </w:tc>
        <w:tc>
          <w:tcPr>
            <w:tcW w:w="2144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отдельная категория лиц</w:t>
            </w:r>
          </w:p>
        </w:tc>
        <w:tc>
          <w:tcPr>
            <w:tcW w:w="2642" w:type="dxa"/>
          </w:tcPr>
          <w:p w:rsidR="00B05D35" w:rsidRPr="00B46768" w:rsidRDefault="00B05D35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организации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05D35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shd w:val="clear" w:color="auto" w:fill="FFFFFF" w:themeFill="background1"/>
          </w:tcPr>
          <w:p w:rsidR="005534A8" w:rsidRPr="008C11BD" w:rsidRDefault="005534A8" w:rsidP="005534A8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46768" w:rsidRPr="008C11BD" w:rsidRDefault="005534A8" w:rsidP="008C11BD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веществ.</w:t>
            </w: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2D06A1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shd w:val="clear" w:color="auto" w:fill="FFFFFF" w:themeFill="background1"/>
          </w:tcPr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2D06A1" w:rsidRPr="008C11BD" w:rsidRDefault="002D06A1" w:rsidP="002D06A1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по профилактике незаконного потребления наркотических средств и психотропных веществ, наркомании </w:t>
            </w:r>
          </w:p>
        </w:tc>
        <w:tc>
          <w:tcPr>
            <w:tcW w:w="2572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2D06A1" w:rsidRP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44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  <w:shd w:val="clear" w:color="auto" w:fill="FFFFFF" w:themeFill="background1"/>
          </w:tcPr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2D06A1" w:rsidRPr="00B46768" w:rsidRDefault="002D06A1" w:rsidP="002D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правонарушениях» (заработная плата и иные выплаты секретарю административной комиссии,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присяжные)</w:t>
            </w:r>
          </w:p>
        </w:tc>
        <w:tc>
          <w:tcPr>
            <w:tcW w:w="257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и информирование в сфере защиты прав потребителей (проведение встреч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населением по воп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росам защиты прав потребителей)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(комитет экономической политики)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организационной и контрольной работы)</w:t>
            </w:r>
          </w:p>
        </w:tc>
      </w:tr>
    </w:tbl>
    <w:p w:rsidR="008C11BD" w:rsidRPr="008C11BD" w:rsidRDefault="008C11BD" w:rsidP="004811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8C11BD" w:rsidRPr="008C11BD" w:rsidSect="009052BC">
          <w:pgSz w:w="16838" w:h="11906" w:orient="landscape"/>
          <w:pgMar w:top="1276" w:right="1276" w:bottom="993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Pr="008C11BD">
        <w:rPr>
          <w:rFonts w:ascii="Times New Roman" w:hAnsi="Times New Roman"/>
          <w:sz w:val="28"/>
          <w:szCs w:val="28"/>
          <w:lang w:eastAsia="en-US"/>
        </w:rPr>
        <w:t>»</w:t>
      </w:r>
      <w:r w:rsidR="00935FF4">
        <w:rPr>
          <w:rFonts w:ascii="Times New Roman" w:hAnsi="Times New Roman"/>
          <w:sz w:val="28"/>
          <w:szCs w:val="28"/>
          <w:lang w:eastAsia="en-US"/>
        </w:rPr>
        <w:t>.</w:t>
      </w:r>
    </w:p>
    <w:p w:rsidR="001666D8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26104"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 w:rsidR="00626104"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="00626104"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626104">
        <w:rPr>
          <w:rFonts w:ascii="Times New Roman" w:hAnsi="Times New Roman"/>
          <w:sz w:val="28"/>
          <w:szCs w:val="28"/>
        </w:rPr>
        <w:br/>
        <w:t>Хан</w:t>
      </w:r>
      <w:r w:rsidR="00626104" w:rsidRPr="00E863D1">
        <w:rPr>
          <w:rFonts w:ascii="Times New Roman" w:hAnsi="Times New Roman"/>
          <w:sz w:val="28"/>
          <w:szCs w:val="28"/>
        </w:rPr>
        <w:t>ты-Мансийский», разм</w:t>
      </w:r>
      <w:r w:rsidR="00626104">
        <w:rPr>
          <w:rFonts w:ascii="Times New Roman" w:hAnsi="Times New Roman"/>
          <w:sz w:val="28"/>
          <w:szCs w:val="28"/>
        </w:rPr>
        <w:t>естить на официальном сайте адм</w:t>
      </w:r>
      <w:r w:rsidR="00626104"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Pr="001666D8">
        <w:rPr>
          <w:rFonts w:ascii="Times New Roman" w:hAnsi="Times New Roman"/>
          <w:sz w:val="28"/>
          <w:szCs w:val="28"/>
        </w:rPr>
        <w:t xml:space="preserve"> </w:t>
      </w:r>
    </w:p>
    <w:p w:rsidR="00626104" w:rsidRPr="00E863D1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B131B" w:rsidRDefault="00CB131B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Pr="00E863D1" w:rsidRDefault="00626104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К.Р.Минулин</w:t>
      </w:r>
    </w:p>
    <w:p w:rsidR="00B46768" w:rsidRPr="00B46768" w:rsidRDefault="00B46768" w:rsidP="0048110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B46768" w:rsidRPr="00B46768" w:rsidSect="00481105">
      <w:headerReference w:type="default" r:id="rId9"/>
      <w:footerReference w:type="even" r:id="rId10"/>
      <w:headerReference w:type="first" r:id="rId11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DE" w:rsidRDefault="000E39DE" w:rsidP="00BC0C69">
      <w:pPr>
        <w:spacing w:after="0" w:line="240" w:lineRule="auto"/>
      </w:pPr>
      <w:r>
        <w:separator/>
      </w:r>
    </w:p>
  </w:endnote>
  <w:endnote w:type="continuationSeparator" w:id="0">
    <w:p w:rsidR="000E39DE" w:rsidRDefault="000E39D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71" w:rsidRDefault="001F4F7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1F4F71" w:rsidRDefault="001F4F7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DE" w:rsidRDefault="000E39DE" w:rsidP="00BC0C69">
      <w:pPr>
        <w:spacing w:after="0" w:line="240" w:lineRule="auto"/>
      </w:pPr>
      <w:r>
        <w:separator/>
      </w:r>
    </w:p>
  </w:footnote>
  <w:footnote w:type="continuationSeparator" w:id="0">
    <w:p w:rsidR="000E39DE" w:rsidRDefault="000E39D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71" w:rsidRDefault="001F4F71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052BC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71" w:rsidRDefault="001F4F71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F4F71" w:rsidRDefault="001F4F7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507C"/>
    <w:rsid w:val="000354C0"/>
    <w:rsid w:val="000354E1"/>
    <w:rsid w:val="00035983"/>
    <w:rsid w:val="00035A13"/>
    <w:rsid w:val="00036DF7"/>
    <w:rsid w:val="000407B2"/>
    <w:rsid w:val="00040B36"/>
    <w:rsid w:val="00041053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BC0"/>
    <w:rsid w:val="00080E6D"/>
    <w:rsid w:val="00081479"/>
    <w:rsid w:val="000823DE"/>
    <w:rsid w:val="0008332D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D38"/>
    <w:rsid w:val="000B2DE7"/>
    <w:rsid w:val="000B31C8"/>
    <w:rsid w:val="000B3A3C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8CD"/>
    <w:rsid w:val="000F7B54"/>
    <w:rsid w:val="000F7C4F"/>
    <w:rsid w:val="001004AE"/>
    <w:rsid w:val="001006C0"/>
    <w:rsid w:val="00101AFF"/>
    <w:rsid w:val="001028D1"/>
    <w:rsid w:val="0010460D"/>
    <w:rsid w:val="001053CF"/>
    <w:rsid w:val="001053D2"/>
    <w:rsid w:val="00105567"/>
    <w:rsid w:val="00105D11"/>
    <w:rsid w:val="00105FE3"/>
    <w:rsid w:val="00106245"/>
    <w:rsid w:val="00107E95"/>
    <w:rsid w:val="0011174B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87"/>
    <w:rsid w:val="00160D0D"/>
    <w:rsid w:val="00161C76"/>
    <w:rsid w:val="00161DC8"/>
    <w:rsid w:val="001622C4"/>
    <w:rsid w:val="001628E8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A49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4069"/>
    <w:rsid w:val="001B4098"/>
    <w:rsid w:val="001B4D17"/>
    <w:rsid w:val="001B51B0"/>
    <w:rsid w:val="001B70D1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69B7"/>
    <w:rsid w:val="001F7FD5"/>
    <w:rsid w:val="002008A0"/>
    <w:rsid w:val="00202203"/>
    <w:rsid w:val="002026BF"/>
    <w:rsid w:val="002033D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A6664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74E4"/>
    <w:rsid w:val="002F7EF9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75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37FB"/>
    <w:rsid w:val="003B6372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53D4"/>
    <w:rsid w:val="00405BAA"/>
    <w:rsid w:val="004065C9"/>
    <w:rsid w:val="00406897"/>
    <w:rsid w:val="00410233"/>
    <w:rsid w:val="00410B2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14CF"/>
    <w:rsid w:val="00471818"/>
    <w:rsid w:val="00471D54"/>
    <w:rsid w:val="00473149"/>
    <w:rsid w:val="00473389"/>
    <w:rsid w:val="00474F3F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43F6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E15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E5"/>
    <w:rsid w:val="005368C8"/>
    <w:rsid w:val="00536B47"/>
    <w:rsid w:val="00536C3A"/>
    <w:rsid w:val="005375E8"/>
    <w:rsid w:val="0054024A"/>
    <w:rsid w:val="005409E4"/>
    <w:rsid w:val="0054145A"/>
    <w:rsid w:val="00542171"/>
    <w:rsid w:val="005421B8"/>
    <w:rsid w:val="00544059"/>
    <w:rsid w:val="00546A08"/>
    <w:rsid w:val="00550711"/>
    <w:rsid w:val="005507FD"/>
    <w:rsid w:val="00550829"/>
    <w:rsid w:val="00551254"/>
    <w:rsid w:val="0055268E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27DA"/>
    <w:rsid w:val="00592A5B"/>
    <w:rsid w:val="00592B60"/>
    <w:rsid w:val="00594211"/>
    <w:rsid w:val="00594B37"/>
    <w:rsid w:val="005966CA"/>
    <w:rsid w:val="00596C4E"/>
    <w:rsid w:val="00596F90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7AC"/>
    <w:rsid w:val="006059F3"/>
    <w:rsid w:val="00605AFF"/>
    <w:rsid w:val="00605CEA"/>
    <w:rsid w:val="00605FF0"/>
    <w:rsid w:val="00606947"/>
    <w:rsid w:val="006111D0"/>
    <w:rsid w:val="006116FB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F25"/>
    <w:rsid w:val="00651470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4711"/>
    <w:rsid w:val="006A6260"/>
    <w:rsid w:val="006A7109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7A27"/>
    <w:rsid w:val="006E0BCA"/>
    <w:rsid w:val="006E1F7C"/>
    <w:rsid w:val="006E3CAE"/>
    <w:rsid w:val="006E4BB7"/>
    <w:rsid w:val="006E5706"/>
    <w:rsid w:val="006E5C2F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DEF"/>
    <w:rsid w:val="007379FE"/>
    <w:rsid w:val="007405FF"/>
    <w:rsid w:val="007406AE"/>
    <w:rsid w:val="0074173B"/>
    <w:rsid w:val="00741D3E"/>
    <w:rsid w:val="007423BB"/>
    <w:rsid w:val="0074339F"/>
    <w:rsid w:val="00743920"/>
    <w:rsid w:val="00745058"/>
    <w:rsid w:val="007463B5"/>
    <w:rsid w:val="0074752C"/>
    <w:rsid w:val="00747D41"/>
    <w:rsid w:val="00750BC1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60F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4FA7"/>
    <w:rsid w:val="0082630B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40238"/>
    <w:rsid w:val="00840832"/>
    <w:rsid w:val="008411E8"/>
    <w:rsid w:val="00842C94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BEF"/>
    <w:rsid w:val="00852ED7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03A"/>
    <w:rsid w:val="00867214"/>
    <w:rsid w:val="008676DD"/>
    <w:rsid w:val="00870A9A"/>
    <w:rsid w:val="008710B3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1C0"/>
    <w:rsid w:val="008C482A"/>
    <w:rsid w:val="008C4C26"/>
    <w:rsid w:val="008C5098"/>
    <w:rsid w:val="008C5155"/>
    <w:rsid w:val="008C529F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20549"/>
    <w:rsid w:val="0092057E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985"/>
    <w:rsid w:val="00961BD2"/>
    <w:rsid w:val="00961DD7"/>
    <w:rsid w:val="00961EE8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E8E"/>
    <w:rsid w:val="009B234C"/>
    <w:rsid w:val="009B2CF6"/>
    <w:rsid w:val="009B3734"/>
    <w:rsid w:val="009B4444"/>
    <w:rsid w:val="009B5EFF"/>
    <w:rsid w:val="009B609E"/>
    <w:rsid w:val="009B685E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5B7"/>
    <w:rsid w:val="009E0CE7"/>
    <w:rsid w:val="009E10CC"/>
    <w:rsid w:val="009E158E"/>
    <w:rsid w:val="009E1C77"/>
    <w:rsid w:val="009E20AB"/>
    <w:rsid w:val="009E2351"/>
    <w:rsid w:val="009E286D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30AF7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EED"/>
    <w:rsid w:val="00A81BA4"/>
    <w:rsid w:val="00A82207"/>
    <w:rsid w:val="00A82649"/>
    <w:rsid w:val="00A82C09"/>
    <w:rsid w:val="00A83144"/>
    <w:rsid w:val="00A8440F"/>
    <w:rsid w:val="00A854E0"/>
    <w:rsid w:val="00A85AB2"/>
    <w:rsid w:val="00A865D2"/>
    <w:rsid w:val="00A86F2C"/>
    <w:rsid w:val="00A911AF"/>
    <w:rsid w:val="00A92677"/>
    <w:rsid w:val="00A92C9D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32C0"/>
    <w:rsid w:val="00AC35B3"/>
    <w:rsid w:val="00AC5648"/>
    <w:rsid w:val="00AC5832"/>
    <w:rsid w:val="00AC5F4B"/>
    <w:rsid w:val="00AC7B59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DA1"/>
    <w:rsid w:val="00B23375"/>
    <w:rsid w:val="00B23575"/>
    <w:rsid w:val="00B24903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609"/>
    <w:rsid w:val="00C5267C"/>
    <w:rsid w:val="00C53BB7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A3C"/>
    <w:rsid w:val="00D31089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7A6A"/>
    <w:rsid w:val="00D603A5"/>
    <w:rsid w:val="00D606AA"/>
    <w:rsid w:val="00D61DF1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C6D"/>
    <w:rsid w:val="00D67101"/>
    <w:rsid w:val="00D67A4B"/>
    <w:rsid w:val="00D7144F"/>
    <w:rsid w:val="00D71EAE"/>
    <w:rsid w:val="00D730FA"/>
    <w:rsid w:val="00D73CCC"/>
    <w:rsid w:val="00D7402D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3AD"/>
    <w:rsid w:val="00D9456A"/>
    <w:rsid w:val="00D9550B"/>
    <w:rsid w:val="00D96398"/>
    <w:rsid w:val="00D9685F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6EB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1D1"/>
    <w:rsid w:val="00DF11C7"/>
    <w:rsid w:val="00DF2ECB"/>
    <w:rsid w:val="00DF3792"/>
    <w:rsid w:val="00DF3912"/>
    <w:rsid w:val="00DF3B5F"/>
    <w:rsid w:val="00DF545C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EC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DE8"/>
    <w:rsid w:val="00E8013C"/>
    <w:rsid w:val="00E8094A"/>
    <w:rsid w:val="00E80A82"/>
    <w:rsid w:val="00E813AA"/>
    <w:rsid w:val="00E81B2A"/>
    <w:rsid w:val="00E82294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145B"/>
    <w:rsid w:val="00EA2442"/>
    <w:rsid w:val="00EA2C56"/>
    <w:rsid w:val="00EA2E9B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30"/>
    <w:rsid w:val="00F11244"/>
    <w:rsid w:val="00F114E0"/>
    <w:rsid w:val="00F129BB"/>
    <w:rsid w:val="00F1516B"/>
    <w:rsid w:val="00F170A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E83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4CF3"/>
    <w:rsid w:val="00F569A0"/>
    <w:rsid w:val="00F571D2"/>
    <w:rsid w:val="00F575CD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14CC"/>
    <w:rsid w:val="00F81669"/>
    <w:rsid w:val="00F84353"/>
    <w:rsid w:val="00F851AA"/>
    <w:rsid w:val="00F8557C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22DD8-2E18-4418-83FA-438DFCD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1451-8860-4FD2-8359-C2FEA324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akhm</cp:lastModifiedBy>
  <cp:revision>20</cp:revision>
  <cp:lastPrinted>2022-10-04T04:54:00Z</cp:lastPrinted>
  <dcterms:created xsi:type="dcterms:W3CDTF">2022-10-04T10:18:00Z</dcterms:created>
  <dcterms:modified xsi:type="dcterms:W3CDTF">2022-10-13T04:20:00Z</dcterms:modified>
</cp:coreProperties>
</file>